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right"/>
        <w:rPr>
          <w:rFonts w:ascii="Arial" w:hAnsi="Arial" w:cs="Arial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91440</wp:posOffset>
            </wp:positionV>
            <wp:extent cx="616585" cy="799465"/>
            <wp:effectExtent l="0" t="0" r="0" b="0"/>
            <wp:wrapNone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-45" r="-292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</w:rPr>
        <w:t>omune di ${comune}</w:t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  <w:t>Provincia di ${provincia}</w:t>
      </w:r>
    </w:p>
    <w:p>
      <w:pPr>
        <w:pStyle w:val="Normal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iCs/>
          <w:sz w:val="48"/>
        </w:rPr>
      </w:pPr>
      <w:r>
        <w:rPr>
          <w:rFonts w:cs="Arial" w:ascii="Arial" w:hAnsi="Arial"/>
          <w:i/>
          <w:iCs/>
          <w:sz w:val="20"/>
        </w:rPr>
        <w:t>(DPR 6 giugno 2001, n. 380 – Regolamento edilizio)</w:t>
      </w:r>
    </w:p>
    <w:p>
      <w:pPr>
        <w:pStyle w:val="Normal"/>
        <w:widowControl w:val="false"/>
        <w:spacing w:before="20" w:after="0"/>
        <w:jc w:val="center"/>
        <w:rPr>
          <w:rFonts w:ascii="Arial" w:hAnsi="Arial" w:cs="Arial"/>
          <w:b/>
          <w:b/>
          <w:iCs/>
          <w:sz w:val="40"/>
        </w:rPr>
      </w:pPr>
      <w:r>
        <w:rPr>
          <w:rFonts w:cs="Arial" w:ascii="Arial" w:hAnsi="Arial"/>
          <w:b/>
          <w:iCs/>
          <w:sz w:val="40"/>
        </w:rPr>
        <w:t>LAVORI EDILI PRIVATI</w:t>
      </w:r>
    </w:p>
    <w:tbl>
      <w:tblPr>
        <w:tblW w:w="15745" w:type="dxa"/>
        <w:jc w:val="lef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87"/>
        <w:gridCol w:w="10358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iCs/>
              </w:rPr>
              <w:t>TIPOLOGIA DEI LAVORI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INDIRIZZO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  <w:t>Via:                                                                                       civico: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TITOLO ABILITATIVO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Arial" w:cs="Arial" w:ascii="Arial" w:hAnsi="Arial"/>
                <w:iCs/>
              </w:rPr>
              <w:t xml:space="preserve">      </w:t>
            </w:r>
            <w:r>
              <w:rPr>
                <w:rFonts w:cs="Arial" w:ascii="Arial" w:hAnsi="Arial"/>
                <w:iCs/>
              </w:rPr>
              <w:t xml:space="preserve">N°                           valido dal 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TITOLARE DEL TITOLO ABILITATIVO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(PROPRIETARIO)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COMMITTENTE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COSTRUTTORE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SUBAPPALTO - IMPRESA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DIRETTORE DEI LAVORI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PREPOSTO – DIRETTORE DEL CANTIERE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 xml:space="preserve">PROGETTISTA </w:t>
            </w:r>
            <w:r>
              <w:rPr>
                <w:rFonts w:cs="Arial" w:ascii="Arial" w:hAnsi="Arial"/>
                <w:b/>
                <w:i/>
                <w:iCs/>
              </w:rPr>
              <w:t>(Calcoli in C.A.)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COORDINATORE PER LA PROGETTAZIONE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COORDINATORE PER L’ESECUZIONE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Responsabile della sicurezza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Cs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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 xml:space="preserve">Dati DURC </w:t>
            </w:r>
            <w:r>
              <w:rPr>
                <w:rFonts w:cs="Arial" w:ascii="Arial" w:hAnsi="Arial"/>
                <w:i/>
                <w:iCs/>
                <w:sz w:val="14"/>
              </w:rPr>
              <w:t>(se previsti)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 xml:space="preserve">NOTIFICA PRELIMINARE </w:t>
            </w:r>
            <w:r>
              <w:rPr>
                <w:rFonts w:cs="Arial" w:ascii="Arial" w:hAnsi="Arial"/>
                <w:i/>
                <w:iCs/>
                <w:sz w:val="14"/>
              </w:rPr>
              <w:t>(se prevista)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  <w:t>In data: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INIZIO LAVORI: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  <w:t>FINE LAVORI: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 w:cs="Arial"/>
          <w:b/>
          <w:b/>
          <w:iCs/>
          <w:sz w:val="28"/>
        </w:rPr>
      </w:pPr>
      <w:r>
        <w:rPr>
          <w:rFonts w:cs="Arial" w:ascii="Arial" w:hAnsi="Arial"/>
          <w:b/>
          <w:iCs/>
          <w:sz w:val="28"/>
        </w:rPr>
        <w:t>IMPIANTI TECNOLOGICI NEI LAVORI EDILI</w:t>
      </w:r>
    </w:p>
    <w:p>
      <w:pPr>
        <w:pStyle w:val="Normal"/>
        <w:widowControl w:val="false"/>
        <w:jc w:val="center"/>
        <w:rPr>
          <w:rFonts w:ascii="Arial" w:hAnsi="Arial" w:cs="Arial"/>
          <w:bCs/>
          <w:i/>
          <w:i/>
          <w:iCs/>
          <w:sz w:val="28"/>
          <w:szCs w:val="20"/>
          <w:lang w:val="de-DE"/>
        </w:rPr>
      </w:pPr>
      <w:r>
        <w:rPr>
          <w:rFonts w:cs="Arial" w:ascii="Arial" w:hAnsi="Arial"/>
          <w:bCs/>
          <w:i/>
          <w:iCs/>
          <w:sz w:val="28"/>
          <w:szCs w:val="20"/>
          <w:lang w:val="de-DE"/>
        </w:rPr>
        <w:t>(Art. 12 D.M. 22.01.2008, n. 37)</w:t>
      </w:r>
    </w:p>
    <w:tbl>
      <w:tblPr>
        <w:tblW w:w="15745" w:type="dxa"/>
        <w:jc w:val="lef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87"/>
        <w:gridCol w:w="4252"/>
        <w:gridCol w:w="6106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  <w:t>IMPIANTI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  <w:t>TECNICO PROGETTISTA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  <w:t>IMPRESA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</w:rPr>
              <w:t>ELETTRICO – RADIO – TELEVISIVO ELETTRONICO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</w:rPr>
              <w:t>RISCALDAMENTO CLIMATIZZAZIONE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</w:rPr>
              <w:t>TRASPORTO E UTILIZZO GAS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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iCs/>
                <w:sz w:val="28"/>
              </w:rPr>
            </w:pPr>
            <w:r>
              <w:rPr>
                <w:rFonts w:cs="Arial" w:ascii="Arial" w:hAnsi="Arial"/>
                <w:b/>
                <w:iCs/>
                <w:sz w:val="28"/>
              </w:rPr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Ufficio per ulteriori informazioni</w:t>
            </w:r>
          </w:p>
        </w:tc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 xml:space="preserve">Sportello unico per l’edilizia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</w:t>
            </w:r>
            <w:r>
              <w:rPr/>
              <w:t>@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Numeri utili di emergenza</w:t>
            </w:r>
          </w:p>
        </w:tc>
        <w:tc>
          <w:tcPr>
            <w:tcW w:w="10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 xml:space="preserve">Carabinieri: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</w:t>
            </w:r>
            <w:r>
              <w:rPr>
                <w:rFonts w:cs="Arial" w:ascii="Arial" w:hAnsi="Arial"/>
                <w:i/>
                <w:iCs/>
              </w:rPr>
              <w:t xml:space="preserve">112 – VV.FF.: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</w:t>
            </w:r>
            <w:r>
              <w:rPr>
                <w:rFonts w:cs="Arial" w:ascii="Arial" w:hAnsi="Arial"/>
                <w:i/>
                <w:iCs/>
              </w:rPr>
              <w:t xml:space="preserve">115 – C.R.I.: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</w:t>
            </w:r>
            <w:r>
              <w:rPr>
                <w:rFonts w:cs="Arial" w:ascii="Arial" w:hAnsi="Arial"/>
                <w:i/>
                <w:iCs/>
              </w:rPr>
              <w:t xml:space="preserve">118 – Polizia Municipale: </w:t>
            </w:r>
            <w:r>
              <w:rPr>
                <w:rFonts w:eastAsia="Wingdings 2" w:cs="Wingdings 2" w:ascii="Wingdings 2" w:hAnsi="Wingdings 2"/>
                <w:i/>
                <w:sz w:val="20"/>
              </w:rPr>
              <w:t></w:t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iCs/>
          <w:sz w:val="2"/>
          <w:szCs w:val="2"/>
        </w:rPr>
      </w:pPr>
      <w:r>
        <w:rPr>
          <w:rFonts w:cs="Arial" w:ascii="Arial" w:hAnsi="Arial"/>
          <w:b/>
          <w:iCs/>
          <w:sz w:val="2"/>
          <w:szCs w:val="2"/>
        </w:rPr>
      </w:r>
    </w:p>
    <w:sectPr>
      <w:footerReference w:type="default" r:id="rId3"/>
      <w:type w:val="nextPage"/>
      <w:pgSz w:orient="landscape" w:w="16838" w:h="11906"/>
      <w:pgMar w:left="1134" w:right="1134" w:header="0" w:top="426" w:footer="603" w:bottom="1276" w:gutter="0"/>
      <w:pgBorders w:display="allPages" w:offsetFrom="page">
        <w:top w:val="single" w:sz="4" w:space="21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168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13265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66090" cy="189865"/>
                <wp:effectExtent l="0" t="0" r="0" b="0"/>
                <wp:docPr id="2" name="Immagine 8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8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Cod.</w:t>
          </w:r>
          <w:r>
            <w:rPr>
              <w:rFonts w:cs="Arial" w:ascii="Arial" w:hAnsi="Arial"/>
              <w:color w:val="666666"/>
              <w:sz w:val="21"/>
              <w:szCs w:val="21"/>
              <w:shd w:fill="F4F4F4" w:val="clear"/>
            </w:rPr>
            <w:t xml:space="preserve"> </w:t>
          </w:r>
          <w:r>
            <w:rPr>
              <w:rFonts w:cs="Arial" w:ascii="Arial" w:hAnsi="Arial"/>
              <w:sz w:val="10"/>
              <w:szCs w:val="10"/>
            </w:rPr>
            <w:t>853610.c.1.i</w:t>
          </w:r>
        </w:p>
      </w:tc>
      <w:tc>
        <w:tcPr>
          <w:tcW w:w="13265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13265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autoSpaceDE w:val="false"/>
      <w:spacing w:lineRule="auto" w:line="360"/>
      <w:ind w:right="7229" w:hanging="0"/>
      <w:jc w:val="center"/>
      <w:rPr>
        <w:rFonts w:ascii="Arial" w:hAnsi="Arial" w:cs="Arial"/>
        <w:sz w:val="14"/>
        <w:szCs w:val="20"/>
      </w:rPr>
    </w:pPr>
    <w:r>
      <w:rPr>
        <w:rFonts w:cs="Arial" w:ascii="Arial" w:hAnsi="Arial"/>
        <w:sz w:val="14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7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ascii="Arial" w:hAnsi="Arial" w:cs="Arial"/>
      <w:b/>
      <w:bCs/>
      <w:spacing w:val="40"/>
      <w:sz w:val="4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bCs/>
      <w:spacing w:val="30"/>
      <w:sz w:val="5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b/>
      <w:bCs/>
      <w:sz w:val="5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bCs/>
      <w:sz w:val="48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2017-12-12T15:52:00Z</dcterms:created>
  <dc:creator>Grafiche E.Gaspari S.r.l.</dc:creator>
  <dc:description/>
  <dc:language>en-US</dc:language>
  <cp:lastModifiedBy>Andrea Piredda</cp:lastModifiedBy>
  <cp:lastPrinted>2012-04-05T15:33:00Z</cp:lastPrinted>
  <dcterms:modified xsi:type="dcterms:W3CDTF">2017-12-14T13:35:00Z</dcterms:modified>
  <cp:revision>15</cp:revision>
  <dc:subject/>
  <dc:title>Comune di</dc:title>
</cp:coreProperties>
</file>